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918" w:rsidRDefault="00302D2C" w:rsidP="00A12BE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Сьогодні сільський голова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керівники відділів виконкому сільської ради разом з амбасадором Чумаківської громади Олексієм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Пелепейченком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проінспектували об’єкти, включені до «Маршруту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</w:t>
      </w:r>
      <w:proofErr w:type="spellEnd"/>
      <w:r w:rsidR="0035573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355733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>рності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Чумаківської територіальної громади», який був затверджений на останньому засіданні виконкому у червні місяці.</w:t>
      </w:r>
    </w:p>
    <w:p w:rsidR="00355733" w:rsidRDefault="00355733" w:rsidP="00355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7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03604" cy="3421380"/>
            <wp:effectExtent l="0" t="0" r="0" b="7620"/>
            <wp:docPr id="1" name="Рисунок 1" descr="C:\Users\Lenovo-PC\Downloads\543599700728308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PC\Downloads\5435997007283089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40" cy="34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2C" w:rsidRDefault="00302D2C" w:rsidP="00A12B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було оглянуто вхід до приміщення виконкому,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ЦНАПу</w:t>
      </w:r>
      <w:proofErr w:type="spellEnd"/>
      <w:r>
        <w:rPr>
          <w:rFonts w:ascii="Times New Roman" w:hAnsi="Times New Roman" w:cs="Times New Roman"/>
          <w:sz w:val="28"/>
          <w:szCs w:val="28"/>
        </w:rPr>
        <w:t>, Чумаківської амбулаторії</w:t>
      </w:r>
      <w:r w:rsidR="00B005DA">
        <w:rPr>
          <w:rFonts w:ascii="Times New Roman" w:hAnsi="Times New Roman" w:cs="Times New Roman"/>
          <w:sz w:val="28"/>
          <w:szCs w:val="28"/>
        </w:rPr>
        <w:t xml:space="preserve">. Валентина </w:t>
      </w:r>
      <w:proofErr w:type="spellStart"/>
      <w:r w:rsidR="00B005DA">
        <w:rPr>
          <w:rFonts w:ascii="Times New Roman" w:hAnsi="Times New Roman" w:cs="Times New Roman"/>
          <w:sz w:val="28"/>
          <w:szCs w:val="28"/>
        </w:rPr>
        <w:t>Стець</w:t>
      </w:r>
      <w:proofErr w:type="spellEnd"/>
      <w:r w:rsidR="00B005DA">
        <w:rPr>
          <w:rFonts w:ascii="Times New Roman" w:hAnsi="Times New Roman" w:cs="Times New Roman"/>
          <w:sz w:val="28"/>
          <w:szCs w:val="28"/>
        </w:rPr>
        <w:t xml:space="preserve"> зазначила, що ці та інші об’єкти соціальної інфраструктури громади  не так давно були до оснащені кнопками виклику зі шрифтом </w:t>
      </w:r>
      <w:proofErr w:type="spellStart"/>
      <w:r w:rsidR="00B005DA">
        <w:rPr>
          <w:rFonts w:ascii="Times New Roman" w:hAnsi="Times New Roman" w:cs="Times New Roman"/>
          <w:sz w:val="28"/>
          <w:szCs w:val="28"/>
        </w:rPr>
        <w:t>Брайля</w:t>
      </w:r>
      <w:proofErr w:type="spellEnd"/>
      <w:r w:rsidR="00B005DA">
        <w:rPr>
          <w:rFonts w:ascii="Times New Roman" w:hAnsi="Times New Roman" w:cs="Times New Roman"/>
          <w:sz w:val="28"/>
          <w:szCs w:val="28"/>
        </w:rPr>
        <w:t>. Тож перевірили, як вони працюють і чи є зворотній зв'язок: результатом залишилися задоволені, оскільки на дзвінок відразу виходили працівники.</w:t>
      </w:r>
    </w:p>
    <w:p w:rsidR="00355733" w:rsidRDefault="00355733" w:rsidP="00355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7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84320" cy="3252140"/>
            <wp:effectExtent l="0" t="0" r="0" b="5715"/>
            <wp:docPr id="4" name="Рисунок 4" descr="C:\Users\Lenovo-PC\Downloads\543599700728308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-PC\Downloads\5435997007283089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27" cy="32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DA" w:rsidRDefault="00B005DA" w:rsidP="00A12B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Крім того, проінспектували аптеку та поспілкувалися з її власницею, разом вирішили, де необхідно облаштувати </w:t>
      </w:r>
      <w:r w:rsidR="00186A2C">
        <w:rPr>
          <w:rFonts w:ascii="Times New Roman" w:hAnsi="Times New Roman" w:cs="Times New Roman"/>
          <w:sz w:val="28"/>
          <w:szCs w:val="28"/>
        </w:rPr>
        <w:t xml:space="preserve">тактильну </w:t>
      </w:r>
      <w:r>
        <w:rPr>
          <w:rFonts w:ascii="Times New Roman" w:hAnsi="Times New Roman" w:cs="Times New Roman"/>
          <w:sz w:val="28"/>
          <w:szCs w:val="28"/>
        </w:rPr>
        <w:t xml:space="preserve">кнопку виклику, щоб було і зручно, і доступно. До речі, в аптеці, як і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ЦНАПі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A2C">
        <w:rPr>
          <w:rFonts w:ascii="Times New Roman" w:hAnsi="Times New Roman" w:cs="Times New Roman"/>
          <w:sz w:val="28"/>
          <w:szCs w:val="28"/>
        </w:rPr>
        <w:t xml:space="preserve"> та амбулаторії, наявні також таблички з графіком роботи зі шрифтом </w:t>
      </w:r>
      <w:proofErr w:type="spellStart"/>
      <w:r w:rsidR="00186A2C">
        <w:rPr>
          <w:rFonts w:ascii="Times New Roman" w:hAnsi="Times New Roman" w:cs="Times New Roman"/>
          <w:sz w:val="28"/>
          <w:szCs w:val="28"/>
        </w:rPr>
        <w:t>Брайля</w:t>
      </w:r>
      <w:proofErr w:type="spellEnd"/>
      <w:r w:rsidR="00186A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733" w:rsidRDefault="00355733" w:rsidP="00355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7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29552" cy="2286000"/>
            <wp:effectExtent l="0" t="0" r="0" b="0"/>
            <wp:docPr id="3" name="Рисунок 3" descr="C:\Users\Lenovo-PC\Downloads\54359547061501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PC\Downloads\543595470615019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59" cy="22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69B" w:rsidRPr="003557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C0BDF52" wp14:editId="1E833EE8">
            <wp:extent cx="2906118" cy="2263140"/>
            <wp:effectExtent l="0" t="0" r="8890" b="3810"/>
            <wp:docPr id="6" name="Рисунок 6" descr="C:\Users\Lenovo-PC\Downloads\543599700728308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PC\Downloads\5435997007283089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98" cy="22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2C" w:rsidRDefault="00186A2C" w:rsidP="00A12B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Олексій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Пелепейченко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в свою чергу, звернув особливу увагу на облаштовані пандуси на об’єктах, зазначаючи, що нахил кута, під яким вони встановлені, є дуже важливим показником для тих, хто пересувається на  кріслі колісному.</w:t>
      </w:r>
    </w:p>
    <w:p w:rsidR="00355733" w:rsidRDefault="00355733" w:rsidP="00355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7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939540" cy="3715478"/>
            <wp:effectExtent l="0" t="0" r="3810" b="0"/>
            <wp:docPr id="5" name="Рисунок 5" descr="C:\Users\Lenovo-PC\Downloads\543626227305322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-PC\Downloads\5436262273053227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49" cy="37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2C" w:rsidRDefault="00186A2C" w:rsidP="00A12B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Сільський голова зауважила, що попереду ще багато роботи по зазначеному маршруту, адже на сьогодні в громаді ще не всі об’єкти, які несуть соціальне навантаження,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</w:t>
      </w:r>
      <w:r w:rsidR="0035573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єрними</w:t>
      </w:r>
      <w:proofErr w:type="spellEnd"/>
      <w:r w:rsidRPr="00355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 тому в найближчих планах сільської ради зробити їх доступними</w:t>
      </w:r>
      <w:r w:rsidR="00A12BE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12BEA">
        <w:rPr>
          <w:rFonts w:ascii="Times New Roman" w:hAnsi="Times New Roman" w:cs="Times New Roman"/>
          <w:sz w:val="28"/>
          <w:szCs w:val="28"/>
        </w:rPr>
        <w:t>маломобільних</w:t>
      </w:r>
      <w:proofErr w:type="spellEnd"/>
      <w:r w:rsidR="00A12BEA">
        <w:rPr>
          <w:rFonts w:ascii="Times New Roman" w:hAnsi="Times New Roman" w:cs="Times New Roman"/>
          <w:sz w:val="28"/>
          <w:szCs w:val="28"/>
        </w:rPr>
        <w:t xml:space="preserve"> груп населення.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733" w:rsidRPr="00355733" w:rsidRDefault="00355733" w:rsidP="0035573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5733" w:rsidRPr="00355733" w:rsidSect="00355733">
      <w:pgSz w:w="11906" w:h="16838"/>
      <w:pgMar w:top="426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D2C"/>
    <w:rsid w:val="0007261C"/>
    <w:rsid w:val="00186A2C"/>
    <w:rsid w:val="002067EE"/>
    <w:rsid w:val="002538A6"/>
    <w:rsid w:val="00302D2C"/>
    <w:rsid w:val="00355733"/>
    <w:rsid w:val="0043069B"/>
    <w:rsid w:val="00A12BEA"/>
    <w:rsid w:val="00B005DA"/>
    <w:rsid w:val="00F8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4F497D-627A-4B8A-A971-8B83F26F7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2025-07-09T11:31:00Z</cp:lastPrinted>
  <dcterms:created xsi:type="dcterms:W3CDTF">2025-07-10T05:05:00Z</dcterms:created>
  <dcterms:modified xsi:type="dcterms:W3CDTF">2025-07-10T05:05:00Z</dcterms:modified>
</cp:coreProperties>
</file>